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员工录用“一件事一次办”线上申报操作指南</w:t>
      </w:r>
    </w:p>
    <w:p/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PC端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进入河北政务服务网（</w:t>
      </w:r>
      <w:r>
        <w:rPr>
          <w:rFonts w:ascii="仿宋" w:hAnsi="仿宋" w:eastAsia="仿宋"/>
          <w:sz w:val="28"/>
          <w:szCs w:val="28"/>
        </w:rPr>
        <w:t>http://www.hbzwfw.gov.cn</w:t>
      </w:r>
      <w:r>
        <w:rPr>
          <w:rFonts w:hint="eastAsia" w:ascii="仿宋" w:hAnsi="仿宋" w:eastAsia="仿宋"/>
          <w:sz w:val="28"/>
          <w:szCs w:val="28"/>
        </w:rPr>
        <w:t>），在首页右上角点击登录按钮，登录法人账号，无账号的请先注册账号。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网站首页找到“一件事一次办”主题专区，进入专区，在企业一件事列表中找到“员工录用”，点击办事指南，在此详细查看办理“员工录用”一件事需具备的申请条件、办理情形、审批流程以及需准备的材料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1135" cy="214630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3492" b="227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92985"/>
            <wp:effectExtent l="0" t="0" r="2540" b="0"/>
            <wp:docPr id="385010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1034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134246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4685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按照流程指引，首先填写员工录用基础信息，带星号的为必填字段，填写完毕后点击下一事项。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75807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7295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按照流程指引，填写各子事项表单内容，并上传材料，所有标为必要的材料均需上传，非必要材料选择性上传。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646603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0307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每一事项若有提示信息，会在当前事项下的“办理须知”展示，若无办理须知，则会在“办理须知”下显示无；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675" cy="2585085"/>
            <wp:effectExtent l="0" t="0" r="3175" b="5715"/>
            <wp:docPr id="773577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7718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若当前事项为必办事项，则“不办理此事项”按钮置灰不可跳过，若非必办事项，可按需选择。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45062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90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所有需办理事项的申报信息填写完整后，点击提交按钮，弹窗提示提交后数据不可修改，若需修改点击取消，确认无误点击确定。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4450"/>
            <wp:effectExtent l="0" t="0" r="2540" b="6350"/>
            <wp:docPr id="401624901" name="图片 1" descr="/home/user/桌面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4901" name="图片 1" descr="/home/user/桌面/5.jpg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申报办件提交成功后，会生成办件编号，用户可凭此编号在政务网用户中心查询办件状态，或直接点击下方个人中心按钮，可展示当前账号申报的所有一件事办件列表，点击员工录用一件事，可查看各子事项办理状态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05337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7447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594739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918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27334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455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各子事项会自动分发至相应厅局的审批系统，员工录用一件事各子事项流转的部门及系统名称见下表：</w:t>
      </w:r>
    </w:p>
    <w:tbl>
      <w:tblPr>
        <w:tblStyle w:val="4"/>
        <w:tblW w:w="872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600"/>
        <w:gridCol w:w="2520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单事项名称</w:t>
            </w:r>
          </w:p>
        </w:tc>
        <w:tc>
          <w:tcPr>
            <w:tcW w:w="2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审批部门</w:t>
            </w:r>
          </w:p>
        </w:tc>
        <w:tc>
          <w:tcPr>
            <w:tcW w:w="2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8"/>
                <w:szCs w:val="28"/>
              </w:rPr>
              <w:t>审批系统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就业登记</w:t>
            </w:r>
          </w:p>
        </w:tc>
        <w:tc>
          <w:tcPr>
            <w:tcW w:w="252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办理区域人社部门</w:t>
            </w: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人社一体化平台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职工参保登记（社会保险）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社会保障卡申领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档案的接收和转递（流动人员）</w:t>
            </w:r>
          </w:p>
        </w:tc>
        <w:tc>
          <w:tcPr>
            <w:tcW w:w="25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流动人员人事档案系统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职工参保登记（基本医疗保险）</w:t>
            </w:r>
          </w:p>
        </w:tc>
        <w:tc>
          <w:tcPr>
            <w:tcW w:w="2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办理区域医保部门</w:t>
            </w:r>
          </w:p>
        </w:tc>
        <w:tc>
          <w:tcPr>
            <w:tcW w:w="2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河北省医疗保障信息平台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个人住房公积金设立</w:t>
            </w:r>
          </w:p>
        </w:tc>
        <w:tc>
          <w:tcPr>
            <w:tcW w:w="25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各地市住房公积金中心</w:t>
            </w:r>
          </w:p>
        </w:tc>
        <w:tc>
          <w:tcPr>
            <w:tcW w:w="2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各地市住房公积金中心</w:t>
            </w:r>
          </w:p>
        </w:tc>
      </w:tr>
    </w:tbl>
    <w:p>
      <w:pPr>
        <w:rPr>
          <w:rFonts w:ascii="仿宋" w:hAnsi="仿宋" w:eastAsia="仿宋"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APP端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登录法人账号，在首页找到“一件事一次办”主题专区，点击进入。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850515" cy="61753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979" cy="62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在企业一件事列表中找到“员工录用”，点击办事指南，在此详细查看办理“员工录用”一件事需具备的申请条件、办理情形、审批流程以及需准备的材料。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049270" cy="6151880"/>
            <wp:effectExtent l="0" t="0" r="0" b="1270"/>
            <wp:docPr id="566432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3236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951" cy="62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点击在线办理，选择办理此一件事的区域，点击确认。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2678430</wp:posOffset>
            </wp:positionH>
            <wp:positionV relativeFrom="page">
              <wp:posOffset>940435</wp:posOffset>
            </wp:positionV>
            <wp:extent cx="2548890" cy="5264150"/>
            <wp:effectExtent l="0" t="0" r="381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12365" cy="522732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691" cy="52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按照流程指引，首先填写员工录用基础信息，带星号的为必填字段，填写完毕后点击下一事项。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817495" cy="5892800"/>
            <wp:effectExtent l="0" t="0" r="1905" b="0"/>
            <wp:docPr id="17493130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3025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907" cy="59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</w:t>
      </w:r>
      <w:r>
        <w:rPr>
          <w:rFonts w:hint="eastAsia" w:ascii="仿宋" w:hAnsi="仿宋" w:eastAsia="仿宋"/>
          <w:sz w:val="28"/>
          <w:szCs w:val="28"/>
        </w:rPr>
        <w:t>按照流程指引，填写各子事项表单内容，并上传材料，所有带星号的为必要材料均需上传，非必要材料选择性上传。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6360" cy="5722620"/>
            <wp:effectExtent l="0" t="0" r="2540" b="0"/>
            <wp:docPr id="221368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6820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2725" cy="580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每一事项若有提示信息，会在当前事项下的“办理须知”展示。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67635" cy="5528310"/>
            <wp:effectExtent l="0" t="0" r="0" b="0"/>
            <wp:docPr id="869287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8750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6023" cy="56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若当前事项为必办事项，则点击“不办理此事项”按钮时，系统弹窗提示“当前事项为必办事项”不可跳过，若非必办事项，可按需选择。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73045" cy="6109970"/>
            <wp:effectExtent l="0" t="0" r="8255" b="5080"/>
            <wp:docPr id="61901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1849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4923" cy="61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所有需办理事项的申报信息填写完整后，点击提交按钮，弹窗提示提交后数据不可修改，若需修改点击取消，确认无误点击确认提交。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449195" cy="5300980"/>
            <wp:effectExtent l="0" t="0" r="8255" b="13970"/>
            <wp:docPr id="733322280" name="图片 1" descr="/home/user/桌面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22280" name="图片 1" descr="/home/user/桌面/6.jpg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3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 xml:space="preserve"> 申报办件提交成功后，用户可直接在申报提交界面点击下方查看办件按钮，查看当前一件事各子事项办理状态，或在“一件事一次办”专区中点击“我的办件”，查看当前账号申报的所有一件事办件列表，点击员工录用一件事详情，可查看各子事项办理状态。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2531745" cy="5614035"/>
            <wp:effectExtent l="0" t="0" r="1905" b="5715"/>
            <wp:docPr id="270960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6005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3969" cy="56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2594610" cy="5621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756" cy="56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593340" cy="5274945"/>
            <wp:effectExtent l="0" t="0" r="0" b="1905"/>
            <wp:wrapSquare wrapText="bothSides"/>
            <wp:docPr id="1473399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99027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16" cy="532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505075" cy="5385435"/>
            <wp:effectExtent l="0" t="0" r="0" b="5715"/>
            <wp:docPr id="347746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4670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7559" cy="54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各子事项会自动分发至相应厅局的审批系统，员工录用一件事各子事项流转的部门及系统名称与PC端相同。</w:t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C00E5"/>
    <w:multiLevelType w:val="multilevel"/>
    <w:tmpl w:val="662C00E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19"/>
    <w:rsid w:val="00080A4A"/>
    <w:rsid w:val="00083911"/>
    <w:rsid w:val="00161AC0"/>
    <w:rsid w:val="002209B3"/>
    <w:rsid w:val="0023512E"/>
    <w:rsid w:val="00272B77"/>
    <w:rsid w:val="002A4585"/>
    <w:rsid w:val="003903E5"/>
    <w:rsid w:val="003F5134"/>
    <w:rsid w:val="00425A07"/>
    <w:rsid w:val="005A0EC2"/>
    <w:rsid w:val="005A504E"/>
    <w:rsid w:val="00663E66"/>
    <w:rsid w:val="006A374A"/>
    <w:rsid w:val="006E684B"/>
    <w:rsid w:val="0074110E"/>
    <w:rsid w:val="00805A28"/>
    <w:rsid w:val="00874C50"/>
    <w:rsid w:val="00881DDB"/>
    <w:rsid w:val="0089253A"/>
    <w:rsid w:val="008D5411"/>
    <w:rsid w:val="008E7178"/>
    <w:rsid w:val="00904C8E"/>
    <w:rsid w:val="00906BBB"/>
    <w:rsid w:val="00926470"/>
    <w:rsid w:val="00950219"/>
    <w:rsid w:val="00A65BFD"/>
    <w:rsid w:val="00B46D9D"/>
    <w:rsid w:val="00C121FF"/>
    <w:rsid w:val="00C22DBB"/>
    <w:rsid w:val="00CA506C"/>
    <w:rsid w:val="00D24346"/>
    <w:rsid w:val="00D42AD5"/>
    <w:rsid w:val="00D77E10"/>
    <w:rsid w:val="00DB186E"/>
    <w:rsid w:val="00DD1412"/>
    <w:rsid w:val="00DE0B29"/>
    <w:rsid w:val="00E55CE9"/>
    <w:rsid w:val="00EB498E"/>
    <w:rsid w:val="00F566AE"/>
    <w:rsid w:val="00F64402"/>
    <w:rsid w:val="7FFD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210</Words>
  <Characters>1200</Characters>
  <Lines>10</Lines>
  <Paragraphs>2</Paragraphs>
  <TotalTime>44</TotalTime>
  <ScaleCrop>false</ScaleCrop>
  <LinksUpToDate>false</LinksUpToDate>
  <CharactersWithSpaces>1408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2023-04-21T10:46:00Z</dcterms:created>
  <dc:creator>白 玉洁</dc:creator>
  <cp:lastModifiedBy>user</cp:lastModifiedBy>
  <dcterms:modified xsi:type="dcterms:W3CDTF">2023-04-25T14:43:29Z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</Properties>
</file>